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numPr>
          <w:ilvl w:val="2"/>
          <w:numId w:val="2"/>
        </w:numPr>
        <w:bidi w:val="0"/>
        <w:spacing w:before="140" w:after="120"/>
        <w:jc w:val="center"/>
        <w:rPr/>
      </w:pPr>
      <w:r>
        <w:rPr>
          <w:rStyle w:val="StrongEmphasis"/>
          <w:rFonts w:eastAsia="Songti SC" w:cs="Arial Unicode MS"/>
          <w:b/>
          <w:bCs/>
          <w:sz w:val="28"/>
          <w:szCs w:val="28"/>
          <w:lang w:val="it-IT"/>
        </w:rPr>
        <w:t>R</w:t>
      </w:r>
      <w:r>
        <w:rPr>
          <w:rStyle w:val="StrongEmphasis"/>
          <w:b/>
          <w:sz w:val="28"/>
          <w:szCs w:val="28"/>
          <w:lang w:val="it-IT"/>
        </w:rPr>
        <w:t>isultati dei lavori di gruppo nelle giornate di studio a Re 2025</w:t>
      </w:r>
    </w:p>
    <w:p>
      <w:pPr>
        <w:pStyle w:val="TextBody"/>
        <w:bidi w:val="0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Durante le giornate di studio vissute a Re nell’estate 2025 abbiamo scelto di lavorare con la </w:t>
      </w:r>
      <w:r>
        <w:rPr>
          <w:b/>
          <w:sz w:val="20"/>
          <w:szCs w:val="20"/>
          <w:lang w:val="it-IT"/>
        </w:rPr>
        <w:t>metodologia sinodale della conversazione spirituale</w:t>
      </w:r>
      <w:r>
        <w:rPr>
          <w:sz w:val="20"/>
          <w:szCs w:val="20"/>
          <w:lang w:val="it-IT"/>
        </w:rPr>
        <w:t>. È stato un tempo di ascolto reciproco, di silenzio e preghiera condivisa, in cui ciascuno ha potuto offrire la propria esperienza personale come dono per la comunità.</w:t>
      </w:r>
    </w:p>
    <w:p>
      <w:pPr>
        <w:pStyle w:val="TextBody"/>
        <w:bidi w:val="0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L’obiettivo era leggere la nostra vita e il nostro apostolato alla luce del carisma del Beato Luigi Novarese, chiedendoci come diventare oggi </w:t>
      </w:r>
      <w:r>
        <w:rPr>
          <w:rFonts w:eastAsia="Songti SC" w:cs="Arial Unicode MS"/>
          <w:b/>
          <w:color w:val="auto"/>
          <w:kern w:val="2"/>
          <w:sz w:val="20"/>
          <w:szCs w:val="20"/>
          <w:lang w:val="it-IT" w:eastAsia="zh-CN" w:bidi="hi-IN"/>
        </w:rPr>
        <w:t>lievito</w:t>
      </w:r>
      <w:r>
        <w:rPr>
          <w:b/>
          <w:sz w:val="20"/>
          <w:szCs w:val="20"/>
          <w:lang w:val="it-IT"/>
        </w:rPr>
        <w:t xml:space="preserve"> di speranza</w:t>
      </w:r>
      <w:r>
        <w:rPr>
          <w:sz w:val="20"/>
          <w:szCs w:val="20"/>
          <w:lang w:val="it-IT"/>
        </w:rPr>
        <w:t xml:space="preserve"> in un mondo segnato da fatiche, fragilità e ricerca di senso.</w:t>
      </w:r>
    </w:p>
    <w:p>
      <w:pPr>
        <w:pStyle w:val="TextBody"/>
        <w:bidi w:val="0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Abbiamo articolato il cammino in tre domande-chiave, che hanno guidato il confronto nei gruppi.  </w:t>
      </w:r>
      <w:r>
        <w:rPr>
          <w:i/>
          <w:sz w:val="20"/>
          <w:szCs w:val="20"/>
          <w:lang w:val="it-IT"/>
        </w:rPr>
        <w:t>Valorizzando il carisma, la spiritualità e l’apostolato novaresiano...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b/>
          <w:sz w:val="20"/>
          <w:szCs w:val="20"/>
          <w:lang w:val="it-IT"/>
        </w:rPr>
        <w:t>Gruppo dono</w:t>
      </w:r>
      <w:r>
        <w:rPr>
          <w:sz w:val="20"/>
          <w:szCs w:val="20"/>
          <w:lang w:val="it-IT"/>
        </w:rPr>
        <w:t xml:space="preserve"> –</w:t>
      </w:r>
      <w:r>
        <w:rPr>
          <w:i/>
          <w:sz w:val="20"/>
          <w:szCs w:val="20"/>
          <w:lang w:val="it-IT"/>
        </w:rPr>
        <w:t xml:space="preserve"> … come puoi oggi essere dono di speranza nei tuoi ambienti?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b/>
          <w:sz w:val="20"/>
          <w:szCs w:val="20"/>
          <w:lang w:val="it-IT"/>
        </w:rPr>
        <w:t>Gruppo cammino</w:t>
      </w:r>
      <w:r>
        <w:rPr>
          <w:sz w:val="20"/>
          <w:szCs w:val="20"/>
          <w:lang w:val="it-IT"/>
        </w:rPr>
        <w:t xml:space="preserve"> – … c</w:t>
      </w:r>
      <w:r>
        <w:rPr>
          <w:i/>
          <w:sz w:val="20"/>
          <w:szCs w:val="20"/>
          <w:lang w:val="it-IT"/>
        </w:rPr>
        <w:t>ome puoi tracciare cammini di speranza negli ambienti di oggi?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b/>
          <w:sz w:val="20"/>
          <w:szCs w:val="20"/>
          <w:lang w:val="it-IT"/>
        </w:rPr>
        <w:t>Gruppo meta</w:t>
      </w:r>
      <w:r>
        <w:rPr>
          <w:sz w:val="20"/>
          <w:szCs w:val="20"/>
          <w:lang w:val="it-IT"/>
        </w:rPr>
        <w:t xml:space="preserve"> – … c</w:t>
      </w:r>
      <w:r>
        <w:rPr>
          <w:i/>
          <w:sz w:val="20"/>
          <w:szCs w:val="20"/>
          <w:lang w:val="it-IT"/>
        </w:rPr>
        <w:t>ome puoi favorire l’incontro dell’uomo sofferente di oggi con Cristo Risorto?</w:t>
      </w:r>
    </w:p>
    <w:p>
      <w:pPr>
        <w:pStyle w:val="TextBody"/>
        <w:bidi w:val="0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>Dalla ricchezza delle condivisioni è emersa una convergenza di intuizioni e testimonianze: la centralità dell’</w:t>
      </w:r>
      <w:r>
        <w:rPr>
          <w:b/>
          <w:sz w:val="20"/>
          <w:szCs w:val="20"/>
          <w:lang w:val="it-IT"/>
        </w:rPr>
        <w:t>ascolto</w:t>
      </w:r>
      <w:r>
        <w:rPr>
          <w:sz w:val="20"/>
          <w:szCs w:val="20"/>
          <w:lang w:val="it-IT"/>
        </w:rPr>
        <w:t xml:space="preserve"> in tutte le sue sfaccettature, la forza della </w:t>
      </w:r>
      <w:r>
        <w:rPr>
          <w:b/>
          <w:sz w:val="20"/>
          <w:szCs w:val="20"/>
          <w:lang w:val="it-IT"/>
        </w:rPr>
        <w:t>preghiera</w:t>
      </w:r>
      <w:r>
        <w:rPr>
          <w:sz w:val="20"/>
          <w:szCs w:val="20"/>
          <w:lang w:val="it-IT"/>
        </w:rPr>
        <w:t xml:space="preserve"> personale e comunitaria, la bellezza della </w:t>
      </w:r>
      <w:r>
        <w:rPr>
          <w:b/>
          <w:sz w:val="20"/>
          <w:szCs w:val="20"/>
          <w:lang w:val="it-IT"/>
        </w:rPr>
        <w:t>testimonianza gioiosa</w:t>
      </w:r>
      <w:r>
        <w:rPr>
          <w:sz w:val="20"/>
          <w:szCs w:val="20"/>
          <w:lang w:val="it-IT"/>
        </w:rPr>
        <w:t xml:space="preserve"> e coerente della vita, il valore dell’</w:t>
      </w:r>
      <w:r>
        <w:rPr>
          <w:b/>
          <w:sz w:val="20"/>
          <w:szCs w:val="20"/>
          <w:lang w:val="it-IT"/>
        </w:rPr>
        <w:t>accoglienza</w:t>
      </w:r>
      <w:r>
        <w:rPr>
          <w:sz w:val="20"/>
          <w:szCs w:val="20"/>
          <w:lang w:val="it-IT"/>
        </w:rPr>
        <w:t xml:space="preserve"> e della </w:t>
      </w:r>
      <w:r>
        <w:rPr>
          <w:b/>
          <w:sz w:val="20"/>
          <w:szCs w:val="20"/>
          <w:lang w:val="it-IT"/>
        </w:rPr>
        <w:t>vicinanza concreta</w:t>
      </w:r>
      <w:r>
        <w:rPr>
          <w:sz w:val="20"/>
          <w:szCs w:val="20"/>
          <w:lang w:val="it-IT"/>
        </w:rPr>
        <w:t xml:space="preserve">, il linguaggio universale del </w:t>
      </w:r>
      <w:r>
        <w:rPr>
          <w:b/>
          <w:sz w:val="20"/>
          <w:szCs w:val="20"/>
          <w:lang w:val="it-IT"/>
        </w:rPr>
        <w:t>sorriso</w:t>
      </w:r>
      <w:r>
        <w:rPr>
          <w:sz w:val="20"/>
          <w:szCs w:val="20"/>
          <w:lang w:val="it-IT"/>
        </w:rPr>
        <w:t xml:space="preserve"> e l’impegno a vivere una </w:t>
      </w:r>
      <w:r>
        <w:rPr>
          <w:b/>
          <w:sz w:val="20"/>
          <w:szCs w:val="20"/>
          <w:lang w:val="it-IT"/>
        </w:rPr>
        <w:t>speranza attiva e perseverante</w:t>
      </w:r>
      <w:r>
        <w:rPr>
          <w:sz w:val="20"/>
          <w:szCs w:val="20"/>
          <w:lang w:val="it-IT"/>
        </w:rPr>
        <w:t>.</w:t>
      </w:r>
    </w:p>
    <w:p>
      <w:pPr>
        <w:pStyle w:val="TextBody"/>
        <w:bidi w:val="0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>Questi frutti non sono solo spunti teorici, ma linee concrete per orientare la nostra vita e il nostro apostolato nei prossimi mesi: un cammino che parte dal quotidiano, attraversa le relazioni, e punta alla meta che è l’incontro di ogni uomo sofferente con Cristo Risorto.</w:t>
      </w:r>
    </w:p>
    <w:p>
      <w:pPr>
        <w:pStyle w:val="TextBody"/>
        <w:bidi w:val="0"/>
        <w:jc w:val="left"/>
        <w:rPr/>
      </w:pPr>
      <w:r>
        <w:rPr>
          <w:rStyle w:val="StrongEmphasis"/>
          <w:sz w:val="20"/>
          <w:szCs w:val="20"/>
          <w:lang w:val="it-IT"/>
        </w:rPr>
        <w:t>VALORIZZANDO IL CARISMA, LA SPIRITUALITÀ E L’APOSTOLATO NOVARESIANO COME PUOI OGGI ESSERE DONO DI SPERANZA NEI TUOI AMBIENTI?</w:t>
      </w:r>
      <w:r>
        <w:rPr>
          <w:rStyle w:val="Emphasis"/>
          <w:sz w:val="20"/>
          <w:szCs w:val="20"/>
          <w:lang w:val="it-IT"/>
        </w:rPr>
        <w:t xml:space="preserve"> (gruppo dono)</w:t>
      </w:r>
    </w:p>
    <w:p>
      <w:pPr>
        <w:pStyle w:val="TextBody"/>
        <w:bidi w:val="0"/>
        <w:jc w:val="left"/>
        <w:rPr/>
      </w:pPr>
      <w:r>
        <w:rPr>
          <w:rStyle w:val="StrongEmphasis"/>
          <w:b w:val="false"/>
          <w:bCs w:val="false"/>
          <w:sz w:val="20"/>
          <w:szCs w:val="20"/>
          <w:lang w:val="it-IT"/>
        </w:rPr>
        <w:t>Due risposte che ritornano con forza e si ripetono di più: l’</w:t>
      </w:r>
      <w:r>
        <w:rPr>
          <w:rStyle w:val="StrongEmphasis"/>
          <w:b/>
          <w:bCs/>
          <w:sz w:val="20"/>
          <w:szCs w:val="20"/>
          <w:lang w:val="it-IT"/>
        </w:rPr>
        <w:t>ASCOLTO</w:t>
      </w:r>
      <w:r>
        <w:rPr>
          <w:rStyle w:val="StrongEmphasis"/>
          <w:b w:val="false"/>
          <w:bCs w:val="false"/>
          <w:sz w:val="20"/>
          <w:szCs w:val="20"/>
          <w:lang w:val="it-IT"/>
        </w:rPr>
        <w:t xml:space="preserve">, nelle sue diverse sfaccettature, e il </w:t>
      </w:r>
      <w:r>
        <w:rPr>
          <w:rStyle w:val="StrongEmphasis"/>
          <w:b/>
          <w:bCs/>
          <w:sz w:val="20"/>
          <w:szCs w:val="20"/>
          <w:lang w:val="it-IT"/>
        </w:rPr>
        <w:t>SORRISO</w:t>
      </w:r>
      <w:r>
        <w:rPr>
          <w:rStyle w:val="StrongEmphasis"/>
          <w:b w:val="false"/>
          <w:bCs w:val="false"/>
          <w:sz w:val="20"/>
          <w:szCs w:val="20"/>
          <w:lang w:val="it-IT"/>
        </w:rPr>
        <w:t>. Le sfaccettature da quella più semplice a quella più profonda sono: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semplice e concreto</w:t>
      </w:r>
      <w:r>
        <w:rPr>
          <w:sz w:val="20"/>
          <w:szCs w:val="20"/>
          <w:lang w:val="it-IT"/>
        </w:rPr>
        <w:t xml:space="preserve"> – dedicare tempo a un ammalato nell’ascolto, come gesto di vicinanza.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delle persone in generale</w:t>
      </w:r>
      <w:r>
        <w:rPr>
          <w:sz w:val="20"/>
          <w:szCs w:val="20"/>
          <w:lang w:val="it-IT"/>
        </w:rPr>
        <w:t xml:space="preserve"> – non solo dei malati, ma anche delle persone in salute, che hanno ugualmente bisogno di essere ascoltate.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paziente</w:t>
      </w:r>
      <w:r>
        <w:rPr>
          <w:sz w:val="20"/>
          <w:szCs w:val="20"/>
          <w:lang w:val="it-IT"/>
        </w:rPr>
        <w:t xml:space="preserve"> – saper attendere, accogliere senza fretta, lasciando all’altro il tempo di esprimersi.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che fa sentire l’altro un dono</w:t>
      </w:r>
      <w:r>
        <w:rPr>
          <w:sz w:val="20"/>
          <w:szCs w:val="20"/>
          <w:lang w:val="it-IT"/>
        </w:rPr>
        <w:t xml:space="preserve"> – soprattutto verso l’ammalato, facendogli percepire la sua dignità e la sua importanza.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che genera fiducia</w:t>
      </w:r>
      <w:r>
        <w:rPr>
          <w:sz w:val="20"/>
          <w:szCs w:val="20"/>
          <w:lang w:val="it-IT"/>
        </w:rPr>
        <w:t xml:space="preserve"> – comunicare fiducia e ridare dignità a chi si sente solo, isolato o nel bisogno.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empatico</w:t>
      </w:r>
      <w:r>
        <w:rPr>
          <w:sz w:val="20"/>
          <w:szCs w:val="20"/>
          <w:lang w:val="it-IT"/>
        </w:rPr>
        <w:t xml:space="preserve"> – mettersi nei panni dell’altro, con consapevolezza di sé, per comprendere più profondamente la sua esperienza.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senza giudicare</w:t>
      </w:r>
      <w:r>
        <w:rPr>
          <w:sz w:val="20"/>
          <w:szCs w:val="20"/>
          <w:lang w:val="it-IT"/>
        </w:rPr>
        <w:t xml:space="preserve"> – senza pregiudizi, nell’accettazione della diversità.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libero e attento</w:t>
      </w:r>
      <w:r>
        <w:rPr>
          <w:sz w:val="20"/>
          <w:szCs w:val="20"/>
          <w:lang w:val="it-IT"/>
        </w:rPr>
        <w:t xml:space="preserve"> – con apertura, libertà interiore e attenzione reale alla persona.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che dà serenità</w:t>
      </w:r>
      <w:r>
        <w:rPr>
          <w:sz w:val="20"/>
          <w:szCs w:val="20"/>
          <w:lang w:val="it-IT"/>
        </w:rPr>
        <w:t xml:space="preserve"> – accogliendo senza giudizio e con empatia, si trasmette pace a chi condivide la propria storia.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 delle storie difficili</w:t>
      </w:r>
      <w:r>
        <w:rPr>
          <w:sz w:val="20"/>
          <w:szCs w:val="20"/>
          <w:lang w:val="it-IT"/>
        </w:rPr>
        <w:t xml:space="preserve"> – anche in situazioni inedite o dolorose (es. vite disagiate, fine vita), che richiede coraggio e disponibilità.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0"/>
        <w:ind w:left="707" w:hanging="0"/>
        <w:jc w:val="left"/>
        <w:rPr>
          <w:rStyle w:val="Emphasis"/>
          <w:b/>
          <w:b/>
          <w:bCs/>
          <w:sz w:val="20"/>
          <w:szCs w:val="20"/>
          <w:lang w:val="it-IT"/>
        </w:rPr>
      </w:pPr>
      <w:r>
        <w:rPr/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0"/>
        <w:ind w:left="707" w:hanging="0"/>
        <w:jc w:val="left"/>
        <w:rPr/>
      </w:pPr>
      <w:r>
        <w:rPr>
          <w:rStyle w:val="Emphasis"/>
          <w:b/>
          <w:bCs/>
          <w:sz w:val="20"/>
          <w:szCs w:val="20"/>
          <w:lang w:val="it-IT"/>
        </w:rPr>
        <w:t>COME PUOI TRACCIARE CAMMINI DI SPERANZA NEGLI AMBIENTI DI OGGI?</w:t>
      </w:r>
      <w:r>
        <w:rPr>
          <w:rStyle w:val="Emphasis"/>
          <w:sz w:val="20"/>
          <w:szCs w:val="20"/>
          <w:lang w:val="it-IT"/>
        </w:rPr>
        <w:t xml:space="preserve"> (gruppo cammino)</w:t>
      </w:r>
    </w:p>
    <w:p>
      <w:pPr>
        <w:pStyle w:val="TextBody"/>
        <w:bidi w:val="0"/>
        <w:jc w:val="left"/>
        <w:rPr/>
      </w:pPr>
      <w:r>
        <w:rPr>
          <w:sz w:val="20"/>
          <w:szCs w:val="20"/>
          <w:lang w:val="it-IT"/>
        </w:rPr>
        <w:t xml:space="preserve">Le </w:t>
      </w:r>
      <w:r>
        <w:rPr>
          <w:rStyle w:val="StrongEmphasis"/>
          <w:sz w:val="20"/>
          <w:szCs w:val="20"/>
          <w:lang w:val="it-IT"/>
        </w:rPr>
        <w:t>risposte che si ripetono con più forza</w:t>
      </w:r>
      <w:r>
        <w:rPr>
          <w:sz w:val="20"/>
          <w:szCs w:val="20"/>
          <w:lang w:val="it-IT"/>
        </w:rPr>
        <w:t>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sz w:val="20"/>
          <w:szCs w:val="20"/>
          <w:lang w:val="it-IT"/>
        </w:rPr>
        <w:t>Ascolto</w:t>
      </w:r>
      <w:r>
        <w:rPr>
          <w:sz w:val="20"/>
          <w:szCs w:val="20"/>
          <w:lang w:val="it-IT"/>
        </w:rPr>
        <w:t xml:space="preserve">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ascolto paziente, empatico, non giudicante;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ascoltare sia i malati sia le persone in salute;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ascolto che accoglie la diversità, che fa sentire l’altro un dono; 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ascolto accompagnato dal sorriso, da gesti concreti, dalla continuità della relazione. 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ind w:left="1131" w:hanging="0"/>
        <w:jc w:val="left"/>
        <w:rPr/>
      </w:pPr>
      <w:r>
        <w:rPr>
          <w:rStyle w:val="StrongEmphasis"/>
          <w:sz w:val="20"/>
          <w:szCs w:val="20"/>
          <w:lang w:val="it-IT"/>
        </w:rPr>
        <w:t xml:space="preserve">2. </w:t>
      </w:r>
      <w:r>
        <w:rPr>
          <w:rStyle w:val="StrongEmphasis"/>
          <w:sz w:val="20"/>
          <w:szCs w:val="20"/>
          <w:lang w:val="it-IT"/>
        </w:rPr>
        <w:t>Sorriso e atteggiamento positivo</w:t>
      </w:r>
      <w:r>
        <w:rPr>
          <w:sz w:val="20"/>
          <w:szCs w:val="20"/>
          <w:lang w:val="it-IT"/>
        </w:rPr>
        <w:t xml:space="preserve">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sorriso come segno di accoglienza e vicinanza;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portare serenità e gioia, trasmettere pace; 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offrire le proprie sofferenze senza lamentarsi, con gioia. 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ind w:left="1131" w:hanging="0"/>
        <w:jc w:val="left"/>
        <w:rPr/>
      </w:pPr>
      <w:r>
        <w:rPr>
          <w:rStyle w:val="StrongEmphasis"/>
          <w:sz w:val="20"/>
          <w:szCs w:val="20"/>
          <w:lang w:val="it-IT"/>
        </w:rPr>
        <w:t xml:space="preserve">3. </w:t>
      </w:r>
      <w:r>
        <w:rPr>
          <w:rStyle w:val="StrongEmphasis"/>
          <w:sz w:val="20"/>
          <w:szCs w:val="20"/>
          <w:lang w:val="it-IT"/>
        </w:rPr>
        <w:t>Preghiera e vita spirituale</w:t>
      </w:r>
      <w:r>
        <w:rPr>
          <w:sz w:val="20"/>
          <w:szCs w:val="20"/>
          <w:lang w:val="it-IT"/>
        </w:rPr>
        <w:t xml:space="preserve">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affidarsi allo Spirito Santo;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nutrirsi della Parola e dell’Eucaristia;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vivere l’adorazione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l’offerta delle proprie sofferenze;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testimoniare una fede gioiosa, umile, costante. 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ind w:left="1131" w:hanging="0"/>
        <w:jc w:val="left"/>
        <w:rPr/>
      </w:pPr>
      <w:r>
        <w:rPr>
          <w:rStyle w:val="StrongEmphasis"/>
          <w:sz w:val="20"/>
          <w:szCs w:val="20"/>
          <w:lang w:val="it-IT"/>
        </w:rPr>
        <w:t xml:space="preserve">4. </w:t>
      </w:r>
      <w:r>
        <w:rPr>
          <w:rStyle w:val="StrongEmphasis"/>
          <w:sz w:val="20"/>
          <w:szCs w:val="20"/>
          <w:lang w:val="it-IT"/>
        </w:rPr>
        <w:t>Testimonianza e presenza</w:t>
      </w:r>
      <w:r>
        <w:rPr>
          <w:sz w:val="20"/>
          <w:szCs w:val="20"/>
          <w:lang w:val="it-IT"/>
        </w:rPr>
        <w:t xml:space="preserve"> 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testimonianza silenziosa, costante, buona; 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essere lievito ; 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farsi parola, farsi prossimi, vivere con coraggio la fraternità; 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non aver timore di mostrare la propria esperienza di fede. 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ind w:left="1131" w:hanging="0"/>
        <w:jc w:val="left"/>
        <w:rPr/>
      </w:pPr>
      <w:r>
        <w:rPr>
          <w:rStyle w:val="StrongEmphasis"/>
          <w:sz w:val="20"/>
          <w:szCs w:val="20"/>
          <w:lang w:val="it-IT"/>
        </w:rPr>
        <w:t xml:space="preserve">5. </w:t>
      </w:r>
      <w:r>
        <w:rPr>
          <w:rStyle w:val="StrongEmphasis"/>
          <w:sz w:val="20"/>
          <w:szCs w:val="20"/>
          <w:lang w:val="it-IT"/>
        </w:rPr>
        <w:t>Accoglienza e fraternità</w:t>
      </w:r>
      <w:r>
        <w:rPr>
          <w:sz w:val="20"/>
          <w:szCs w:val="20"/>
          <w:lang w:val="it-IT"/>
        </w:rPr>
        <w:t xml:space="preserve"> 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far sentire accolti, valorizzare le diversità e le fragilità; 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costruire amicizia e comunione; 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vivere secondo il carisma del Beato Novarese, che fa emergere il positivo in ogni situazione. </w:t>
      </w:r>
    </w:p>
    <w:p>
      <w:pPr>
        <w:pStyle w:val="TextBody"/>
        <w:bidi w:val="0"/>
        <w:jc w:val="left"/>
        <w:rPr/>
      </w:pPr>
      <w:r>
        <w:rPr>
          <w:rStyle w:val="Emphasis"/>
          <w:rFonts w:eastAsia="Songti SC" w:cs="Arial Unicode MS"/>
          <w:i/>
          <w:iCs/>
          <w:color w:val="auto"/>
          <w:kern w:val="2"/>
          <w:sz w:val="20"/>
          <w:szCs w:val="20"/>
          <w:lang w:val="it-IT" w:eastAsia="zh-CN" w:bidi="hi-IN"/>
        </w:rPr>
        <w:t>L</w:t>
      </w:r>
      <w:r>
        <w:rPr>
          <w:rStyle w:val="Emphasis"/>
          <w:sz w:val="20"/>
          <w:szCs w:val="20"/>
          <w:lang w:val="it-IT"/>
        </w:rPr>
        <w:t xml:space="preserve">e </w:t>
      </w:r>
      <w:r>
        <w:rPr>
          <w:rStyle w:val="StrongEmphasis"/>
          <w:sz w:val="20"/>
          <w:szCs w:val="20"/>
          <w:lang w:val="it-IT"/>
        </w:rPr>
        <w:t>parole-chiave che ritornano</w:t>
      </w:r>
      <w:r>
        <w:rPr>
          <w:rStyle w:val="Emphasis"/>
          <w:sz w:val="20"/>
          <w:szCs w:val="20"/>
          <w:lang w:val="it-IT"/>
        </w:rPr>
        <w:t xml:space="preserve"> di più sono: </w:t>
      </w:r>
      <w:r>
        <w:rPr>
          <w:rStyle w:val="StrongEmphasis"/>
          <w:sz w:val="20"/>
          <w:szCs w:val="20"/>
          <w:lang w:val="it-IT"/>
        </w:rPr>
        <w:t>Ascolto – Sorriso – Preghiera – Testimonianza – Accoglienza</w:t>
      </w:r>
      <w:r>
        <w:rPr>
          <w:rStyle w:val="Emphasis"/>
          <w:sz w:val="20"/>
          <w:szCs w:val="20"/>
          <w:lang w:val="it-IT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sz w:val="20"/>
          <w:szCs w:val="20"/>
          <w:lang w:val="it-IT"/>
        </w:rPr>
        <w:t>COME PUOI FAVORIRE L’INCONTRO DELL’UOMO SOFFERENTE DI OGGI CON CRISTO RISORTO ?</w:t>
      </w:r>
      <w:r>
        <w:rPr>
          <w:rStyle w:val="Emphasis"/>
          <w:sz w:val="20"/>
          <w:szCs w:val="20"/>
          <w:lang w:val="it-IT"/>
        </w:rPr>
        <w:t xml:space="preserve"> (gruppo meta)</w:t>
      </w:r>
    </w:p>
    <w:p>
      <w:pPr>
        <w:pStyle w:val="TextBody"/>
        <w:bidi w:val="0"/>
        <w:jc w:val="left"/>
        <w:rPr/>
      </w:pPr>
      <w:r>
        <w:rPr>
          <w:sz w:val="20"/>
          <w:szCs w:val="20"/>
          <w:lang w:val="it-IT"/>
        </w:rPr>
        <w:t xml:space="preserve">Attraverso la nostra </w:t>
      </w:r>
      <w:r>
        <w:rPr>
          <w:rStyle w:val="StrongEmphasis"/>
          <w:sz w:val="20"/>
          <w:szCs w:val="20"/>
          <w:lang w:val="it-IT"/>
        </w:rPr>
        <w:t>testimonianza</w:t>
      </w:r>
      <w:r>
        <w:rPr>
          <w:sz w:val="20"/>
          <w:szCs w:val="20"/>
          <w:lang w:val="it-IT"/>
        </w:rPr>
        <w:t xml:space="preserve"> possiamo trasmettere la vocazione verso il fratello sofferente con l’</w:t>
      </w:r>
      <w:r>
        <w:rPr>
          <w:rStyle w:val="StrongEmphasis"/>
          <w:sz w:val="20"/>
          <w:szCs w:val="20"/>
          <w:lang w:val="it-IT"/>
        </w:rPr>
        <w:t>esempio di vita</w:t>
      </w:r>
      <w:r>
        <w:rPr>
          <w:sz w:val="20"/>
          <w:szCs w:val="20"/>
          <w:lang w:val="it-IT"/>
        </w:rPr>
        <w:t xml:space="preserve">, mantenendo un </w:t>
      </w:r>
      <w:r>
        <w:rPr>
          <w:rStyle w:val="StrongEmphasis"/>
          <w:sz w:val="20"/>
          <w:szCs w:val="20"/>
          <w:lang w:val="it-IT"/>
        </w:rPr>
        <w:t>approccio amorevole</w:t>
      </w:r>
      <w:r>
        <w:rPr>
          <w:sz w:val="20"/>
          <w:szCs w:val="20"/>
          <w:lang w:val="it-IT"/>
        </w:rPr>
        <w:t xml:space="preserve"> fatto di </w:t>
      </w:r>
      <w:r>
        <w:rPr>
          <w:rStyle w:val="StrongEmphasis"/>
          <w:sz w:val="20"/>
          <w:szCs w:val="20"/>
          <w:lang w:val="it-IT"/>
        </w:rPr>
        <w:t>gioia, gentilezza, umiltà, empatia, credibilità, perseveranza ed entusiasmo.</w:t>
      </w:r>
    </w:p>
    <w:p>
      <w:pPr>
        <w:pStyle w:val="TextBody"/>
        <w:bidi w:val="0"/>
        <w:jc w:val="left"/>
        <w:rPr/>
      </w:pPr>
      <w:r>
        <w:rPr>
          <w:sz w:val="20"/>
          <w:szCs w:val="20"/>
          <w:lang w:val="it-IT"/>
        </w:rPr>
        <w:t xml:space="preserve">L’incontro con l’ammalato avviene </w:t>
      </w:r>
      <w:r>
        <w:rPr>
          <w:rStyle w:val="StrongEmphasis"/>
          <w:sz w:val="20"/>
          <w:szCs w:val="20"/>
          <w:lang w:val="it-IT"/>
        </w:rPr>
        <w:t>nella sua concretezza</w:t>
      </w:r>
      <w:r>
        <w:rPr>
          <w:sz w:val="20"/>
          <w:szCs w:val="20"/>
          <w:lang w:val="it-IT"/>
        </w:rPr>
        <w:t xml:space="preserve">, </w:t>
      </w:r>
      <w:r>
        <w:rPr>
          <w:rStyle w:val="StrongEmphasis"/>
          <w:sz w:val="20"/>
          <w:szCs w:val="20"/>
          <w:lang w:val="it-IT"/>
        </w:rPr>
        <w:t>ascoltando con pazienza, senza fretta, in silenzio, senza giudicare</w:t>
      </w:r>
      <w:r>
        <w:rPr>
          <w:sz w:val="20"/>
          <w:szCs w:val="20"/>
          <w:lang w:val="it-IT"/>
        </w:rPr>
        <w:t xml:space="preserve">, per farlo sentire </w:t>
      </w:r>
      <w:r>
        <w:rPr>
          <w:rStyle w:val="StrongEmphasis"/>
          <w:sz w:val="20"/>
          <w:szCs w:val="20"/>
          <w:lang w:val="it-IT"/>
        </w:rPr>
        <w:t>accolto, stimato, amato</w:t>
      </w:r>
      <w:r>
        <w:rPr>
          <w:sz w:val="20"/>
          <w:szCs w:val="20"/>
          <w:lang w:val="it-IT"/>
        </w:rPr>
        <w:t xml:space="preserve">, e riconoscendo la sua </w:t>
      </w:r>
      <w:r>
        <w:rPr>
          <w:rStyle w:val="StrongEmphasis"/>
          <w:sz w:val="20"/>
          <w:szCs w:val="20"/>
          <w:lang w:val="it-IT"/>
        </w:rPr>
        <w:t>dignità</w:t>
      </w:r>
      <w:r>
        <w:rPr>
          <w:sz w:val="20"/>
          <w:szCs w:val="20"/>
          <w:lang w:val="it-IT"/>
        </w:rPr>
        <w:t>.</w:t>
      </w:r>
    </w:p>
    <w:p>
      <w:pPr>
        <w:pStyle w:val="TextBody"/>
        <w:bidi w:val="0"/>
        <w:jc w:val="left"/>
        <w:rPr/>
      </w:pPr>
      <w:r>
        <w:rPr>
          <w:sz w:val="20"/>
          <w:szCs w:val="20"/>
          <w:lang w:val="it-IT"/>
        </w:rPr>
        <w:t xml:space="preserve">Questo ascolto si accompagna a </w:t>
      </w:r>
      <w:r>
        <w:rPr>
          <w:rStyle w:val="StrongEmphasis"/>
          <w:sz w:val="20"/>
          <w:szCs w:val="20"/>
          <w:lang w:val="it-IT"/>
        </w:rPr>
        <w:t>vicinanza, prossimità, solidarietà e amicizia</w:t>
      </w:r>
      <w:r>
        <w:rPr>
          <w:sz w:val="20"/>
          <w:szCs w:val="20"/>
          <w:lang w:val="it-IT"/>
        </w:rPr>
        <w:t xml:space="preserve">, con </w:t>
      </w:r>
      <w:r>
        <w:rPr>
          <w:rStyle w:val="StrongEmphasis"/>
          <w:sz w:val="20"/>
          <w:szCs w:val="20"/>
          <w:lang w:val="it-IT"/>
        </w:rPr>
        <w:t>gesti concreti</w:t>
      </w:r>
      <w:r>
        <w:rPr>
          <w:sz w:val="20"/>
          <w:szCs w:val="20"/>
          <w:lang w:val="it-IT"/>
        </w:rPr>
        <w:t>: visite, telefonate, piccoli doni, abbracci, compagnia, aiuto pratico.</w:t>
      </w:r>
    </w:p>
    <w:p>
      <w:pPr>
        <w:pStyle w:val="TextBody"/>
        <w:bidi w:val="0"/>
        <w:jc w:val="left"/>
        <w:rPr/>
      </w:pPr>
      <w:r>
        <w:rPr>
          <w:sz w:val="20"/>
          <w:szCs w:val="20"/>
          <w:lang w:val="it-IT"/>
        </w:rPr>
        <w:t xml:space="preserve">Tutto parte dalla </w:t>
      </w:r>
      <w:r>
        <w:rPr>
          <w:rStyle w:val="StrongEmphasis"/>
          <w:sz w:val="20"/>
          <w:szCs w:val="20"/>
          <w:lang w:val="it-IT"/>
        </w:rPr>
        <w:t>preghiera</w:t>
      </w:r>
      <w:r>
        <w:rPr>
          <w:sz w:val="20"/>
          <w:szCs w:val="20"/>
          <w:lang w:val="it-IT"/>
        </w:rPr>
        <w:t xml:space="preserve">, perché incontriamo il sofferente </w:t>
      </w:r>
      <w:r>
        <w:rPr>
          <w:rStyle w:val="StrongEmphasis"/>
          <w:sz w:val="20"/>
          <w:szCs w:val="20"/>
          <w:lang w:val="it-IT"/>
        </w:rPr>
        <w:t>prima nella nostra preghiera</w:t>
      </w:r>
      <w:r>
        <w:rPr>
          <w:sz w:val="20"/>
          <w:szCs w:val="20"/>
          <w:lang w:val="it-IT"/>
        </w:rPr>
        <w:t xml:space="preserve"> e poi di persona, pregando </w:t>
      </w:r>
      <w:r>
        <w:rPr>
          <w:rStyle w:val="StrongEmphasis"/>
          <w:sz w:val="20"/>
          <w:szCs w:val="20"/>
          <w:lang w:val="it-IT"/>
        </w:rPr>
        <w:t>per lui e con lui</w:t>
      </w:r>
      <w:r>
        <w:rPr>
          <w:sz w:val="20"/>
          <w:szCs w:val="20"/>
          <w:lang w:val="it-IT"/>
        </w:rPr>
        <w:t xml:space="preserve">, certi che insieme si possa arrivare ad incontrare Cristo. In questo cammino ci ispira </w:t>
      </w:r>
      <w:r>
        <w:rPr>
          <w:rStyle w:val="StrongEmphasis"/>
          <w:sz w:val="20"/>
          <w:szCs w:val="20"/>
          <w:lang w:val="it-IT"/>
        </w:rPr>
        <w:t>Maria sotto la Croce</w:t>
      </w:r>
      <w:r>
        <w:rPr>
          <w:sz w:val="20"/>
          <w:szCs w:val="20"/>
          <w:lang w:val="it-IT"/>
        </w:rPr>
        <w:t>, con il suo silenzio, la compassione e la partecipazione al dolore.</w:t>
      </w:r>
    </w:p>
    <w:p>
      <w:pPr>
        <w:pStyle w:val="TextBody"/>
        <w:bidi w:val="0"/>
        <w:jc w:val="left"/>
        <w:rPr>
          <w:sz w:val="20"/>
          <w:szCs w:val="20"/>
        </w:rPr>
      </w:pPr>
      <w:r>
        <w:rPr>
          <w:sz w:val="20"/>
          <w:szCs w:val="20"/>
          <w:lang w:val="it-IT"/>
        </w:rPr>
        <w:t>Il sorriso, segno della gioia del Risorto, diventa linguaggio universale di speranza e incoraggiamento.</w:t>
      </w:r>
    </w:p>
    <w:p>
      <w:pPr>
        <w:pStyle w:val="TextBody"/>
        <w:bidi w:val="0"/>
        <w:spacing w:before="0" w:after="140"/>
        <w:jc w:val="left"/>
        <w:rPr/>
      </w:pPr>
      <w:r>
        <w:rPr>
          <w:sz w:val="20"/>
          <w:szCs w:val="20"/>
          <w:lang w:val="it-IT"/>
        </w:rPr>
        <w:t xml:space="preserve">La </w:t>
      </w:r>
      <w:r>
        <w:rPr>
          <w:rStyle w:val="StrongEmphasis"/>
          <w:sz w:val="20"/>
          <w:szCs w:val="20"/>
          <w:lang w:val="it-IT"/>
        </w:rPr>
        <w:t>speranza</w:t>
      </w:r>
      <w:r>
        <w:rPr>
          <w:sz w:val="20"/>
          <w:szCs w:val="20"/>
          <w:lang w:val="it-IT"/>
        </w:rPr>
        <w:t xml:space="preserve"> non è una parola vuota, ma una </w:t>
      </w:r>
      <w:r>
        <w:rPr>
          <w:rStyle w:val="StrongEmphasis"/>
          <w:sz w:val="20"/>
          <w:szCs w:val="20"/>
          <w:lang w:val="it-IT"/>
        </w:rPr>
        <w:t>certezza fondata sulla fedeltà di Dio</w:t>
      </w:r>
      <w:r>
        <w:rPr>
          <w:sz w:val="20"/>
          <w:szCs w:val="20"/>
          <w:lang w:val="it-IT"/>
        </w:rPr>
        <w:t xml:space="preserve">: non è passiva, ma attiva, operante, e ogni battezzato è chiamato a </w:t>
      </w:r>
      <w:r>
        <w:rPr>
          <w:rStyle w:val="StrongEmphasis"/>
          <w:sz w:val="20"/>
          <w:szCs w:val="20"/>
          <w:lang w:val="it-IT"/>
        </w:rPr>
        <w:t>seminarla con gioia</w:t>
      </w:r>
      <w:r>
        <w:rPr>
          <w:sz w:val="20"/>
          <w:szCs w:val="20"/>
          <w:lang w:val="it-IT"/>
        </w:rPr>
        <w:t xml:space="preserve">, diventando </w:t>
      </w:r>
      <w:r>
        <w:rPr>
          <w:rStyle w:val="StrongEmphasis"/>
          <w:sz w:val="20"/>
          <w:szCs w:val="20"/>
          <w:lang w:val="it-IT"/>
        </w:rPr>
        <w:t>annunciatore della Risurrezione</w:t>
      </w:r>
      <w:r>
        <w:rPr>
          <w:sz w:val="20"/>
          <w:szCs w:val="20"/>
          <w:lang w:val="it-IT"/>
        </w:rPr>
        <w:t xml:space="preserve"> anche nei momenti di fatica, con determinazione e impegno.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LibreOffice/7.0.4.2$MacOSX_X86_64 LibreOffice_project/dcf040e67528d9187c66b2379df5ea4407429775</Application>
  <AppVersion>15.0000</AppVersion>
  <Pages>2</Pages>
  <Words>890</Words>
  <Characters>5050</Characters>
  <CharactersWithSpaces>5901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2025-09-06T05:33:48Z</dcterms:created>
  <dc:creator/>
  <dc:description/>
  <dc:language>en-US</dc:language>
  <cp:lastModifiedBy/>
  <dcterms:modified xsi:type="dcterms:W3CDTF">2025-09-06T05:45:36Z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